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C95F" w14:textId="0F7C7712" w:rsidR="00C039C9" w:rsidRPr="00233A98" w:rsidRDefault="005C400D" w:rsidP="005C400D">
      <w:pPr>
        <w:jc w:val="center"/>
        <w:rPr>
          <w:b/>
          <w:color w:val="auto"/>
          <w:sz w:val="28"/>
          <w:szCs w:val="28"/>
        </w:rPr>
      </w:pPr>
      <w:r w:rsidRPr="00233A98">
        <w:rPr>
          <w:b/>
          <w:color w:val="auto"/>
          <w:sz w:val="28"/>
          <w:szCs w:val="28"/>
        </w:rPr>
        <w:t>Dakota TESL 2014</w:t>
      </w:r>
    </w:p>
    <w:p w14:paraId="292834E0" w14:textId="55C6B3C6" w:rsidR="005C400D" w:rsidRPr="00233A98" w:rsidRDefault="005C400D" w:rsidP="005C400D">
      <w:pPr>
        <w:jc w:val="center"/>
        <w:rPr>
          <w:b/>
          <w:color w:val="auto"/>
          <w:sz w:val="28"/>
          <w:szCs w:val="28"/>
        </w:rPr>
      </w:pPr>
      <w:r w:rsidRPr="00233A98">
        <w:rPr>
          <w:b/>
          <w:color w:val="auto"/>
          <w:sz w:val="28"/>
          <w:szCs w:val="28"/>
        </w:rPr>
        <w:t>Department of Public Instruct Title 1 &amp; Dakota TESL Conference</w:t>
      </w:r>
    </w:p>
    <w:p w14:paraId="0487254B" w14:textId="70CDBD88" w:rsidR="005C400D" w:rsidRDefault="005C400D" w:rsidP="005C400D">
      <w:pPr>
        <w:jc w:val="center"/>
        <w:rPr>
          <w:color w:val="auto"/>
        </w:rPr>
      </w:pPr>
      <w:r>
        <w:rPr>
          <w:color w:val="auto"/>
        </w:rPr>
        <w:t xml:space="preserve">THEME of Conference: </w:t>
      </w:r>
      <w:r w:rsidRPr="005C400D">
        <w:rPr>
          <w:i/>
          <w:color w:val="auto"/>
        </w:rPr>
        <w:t>The Power of Education</w:t>
      </w:r>
    </w:p>
    <w:p w14:paraId="24791FD3" w14:textId="39DB65F1" w:rsidR="005C400D" w:rsidRDefault="005C400D" w:rsidP="005C400D">
      <w:pPr>
        <w:jc w:val="center"/>
        <w:rPr>
          <w:color w:val="auto"/>
        </w:rPr>
      </w:pPr>
      <w:r>
        <w:rPr>
          <w:color w:val="auto"/>
        </w:rPr>
        <w:t>October 8-10, 2014, Bismar</w:t>
      </w:r>
      <w:r w:rsidR="0035034D">
        <w:rPr>
          <w:color w:val="auto"/>
        </w:rPr>
        <w:t>c</w:t>
      </w:r>
      <w:bookmarkStart w:id="0" w:name="_GoBack"/>
      <w:bookmarkEnd w:id="0"/>
      <w:r>
        <w:rPr>
          <w:color w:val="auto"/>
        </w:rPr>
        <w:t xml:space="preserve">k </w:t>
      </w:r>
      <w:r w:rsidR="009C6478">
        <w:rPr>
          <w:color w:val="auto"/>
        </w:rPr>
        <w:t xml:space="preserve">ND </w:t>
      </w:r>
      <w:r>
        <w:rPr>
          <w:color w:val="auto"/>
        </w:rPr>
        <w:t>Civic Center</w:t>
      </w:r>
    </w:p>
    <w:p w14:paraId="1FECF362" w14:textId="77777777" w:rsidR="005C400D" w:rsidRDefault="005C400D" w:rsidP="005C400D">
      <w:pPr>
        <w:jc w:val="center"/>
        <w:rPr>
          <w:color w:val="auto"/>
        </w:rPr>
      </w:pPr>
    </w:p>
    <w:p w14:paraId="6041BC82" w14:textId="54E9B31F" w:rsidR="005C400D" w:rsidRDefault="005C400D" w:rsidP="005C400D">
      <w:pPr>
        <w:jc w:val="center"/>
        <w:rPr>
          <w:color w:val="auto"/>
        </w:rPr>
      </w:pPr>
      <w:r>
        <w:rPr>
          <w:color w:val="auto"/>
        </w:rPr>
        <w:t>Joan Wink, Ph. D., Professor Emerita, California State University, Stanislaus</w:t>
      </w:r>
    </w:p>
    <w:p w14:paraId="131C54FC" w14:textId="56D2A661" w:rsidR="005C400D" w:rsidRDefault="0035034D" w:rsidP="005C400D">
      <w:pPr>
        <w:jc w:val="center"/>
        <w:rPr>
          <w:color w:val="auto"/>
        </w:rPr>
      </w:pPr>
      <w:hyperlink r:id="rId7" w:history="1">
        <w:r w:rsidR="00233A98" w:rsidRPr="00B50191">
          <w:rPr>
            <w:rStyle w:val="Hyperlink"/>
          </w:rPr>
          <w:t>www.JoanWink.com</w:t>
        </w:r>
      </w:hyperlink>
    </w:p>
    <w:p w14:paraId="1E697D54" w14:textId="77777777" w:rsidR="00233A98" w:rsidRDefault="00233A98" w:rsidP="005C400D">
      <w:pPr>
        <w:jc w:val="center"/>
        <w:rPr>
          <w:color w:val="auto"/>
        </w:rPr>
      </w:pPr>
    </w:p>
    <w:p w14:paraId="18E1EAE4" w14:textId="22733AC3" w:rsidR="003D55C1" w:rsidRDefault="005C400D" w:rsidP="005C400D">
      <w:pPr>
        <w:jc w:val="center"/>
        <w:rPr>
          <w:color w:val="auto"/>
        </w:rPr>
      </w:pPr>
      <w:r>
        <w:rPr>
          <w:color w:val="auto"/>
        </w:rPr>
        <w:t>All materials used, including Power</w:t>
      </w:r>
      <w:r w:rsidR="00233A98">
        <w:rPr>
          <w:color w:val="auto"/>
        </w:rPr>
        <w:t xml:space="preserve"> </w:t>
      </w:r>
      <w:r w:rsidR="006070D6">
        <w:rPr>
          <w:color w:val="auto"/>
        </w:rPr>
        <w:t xml:space="preserve">Points, </w:t>
      </w:r>
      <w:r>
        <w:rPr>
          <w:color w:val="auto"/>
        </w:rPr>
        <w:t xml:space="preserve">are available at </w:t>
      </w:r>
    </w:p>
    <w:p w14:paraId="40F5025E" w14:textId="2DFCE10E" w:rsidR="005C400D" w:rsidRPr="003D55C1" w:rsidRDefault="0035034D" w:rsidP="005C400D">
      <w:pPr>
        <w:jc w:val="center"/>
        <w:rPr>
          <w:b/>
          <w:color w:val="auto"/>
        </w:rPr>
      </w:pPr>
      <w:hyperlink r:id="rId8" w:history="1">
        <w:r w:rsidR="005C400D" w:rsidRPr="003D55C1">
          <w:rPr>
            <w:rStyle w:val="Hyperlink"/>
            <w:b/>
          </w:rPr>
          <w:t>www.JoanWink.com</w:t>
        </w:r>
      </w:hyperlink>
    </w:p>
    <w:p w14:paraId="12689A2E" w14:textId="6788C878" w:rsidR="005C400D" w:rsidRDefault="005C400D" w:rsidP="005C400D">
      <w:pPr>
        <w:jc w:val="center"/>
        <w:rPr>
          <w:color w:val="auto"/>
        </w:rPr>
      </w:pPr>
      <w:proofErr w:type="gramStart"/>
      <w:r>
        <w:rPr>
          <w:color w:val="auto"/>
        </w:rPr>
        <w:t xml:space="preserve">Click on </w:t>
      </w:r>
      <w:r w:rsidRPr="003D55C1">
        <w:rPr>
          <w:b/>
          <w:color w:val="auto"/>
        </w:rPr>
        <w:t>Joan’s Schedule</w:t>
      </w:r>
      <w:r w:rsidR="009C6478" w:rsidRPr="003D55C1">
        <w:rPr>
          <w:b/>
          <w:color w:val="auto"/>
        </w:rPr>
        <w:t>.</w:t>
      </w:r>
      <w:proofErr w:type="gramEnd"/>
    </w:p>
    <w:p w14:paraId="765D693D" w14:textId="77777777" w:rsidR="005C400D" w:rsidRDefault="005C400D" w:rsidP="003D55C1">
      <w:pPr>
        <w:rPr>
          <w:color w:val="auto"/>
        </w:rPr>
      </w:pPr>
    </w:p>
    <w:p w14:paraId="0510D32B" w14:textId="77777777" w:rsidR="003D55C1" w:rsidRDefault="003D55C1" w:rsidP="005C400D">
      <w:pPr>
        <w:jc w:val="center"/>
        <w:rPr>
          <w:color w:val="auto"/>
        </w:rPr>
      </w:pPr>
    </w:p>
    <w:p w14:paraId="1DCA564C" w14:textId="789B3BDF" w:rsidR="005C400D" w:rsidRPr="00233A98" w:rsidRDefault="005C400D" w:rsidP="005C400D">
      <w:pPr>
        <w:rPr>
          <w:b/>
          <w:color w:val="auto"/>
        </w:rPr>
      </w:pPr>
      <w:r>
        <w:rPr>
          <w:color w:val="auto"/>
        </w:rPr>
        <w:t xml:space="preserve">Joan’s Title: </w:t>
      </w:r>
      <w:r w:rsidRPr="00233A98">
        <w:rPr>
          <w:b/>
          <w:i/>
          <w:color w:val="auto"/>
        </w:rPr>
        <w:t>The Power of Pedagogical Principles</w:t>
      </w:r>
    </w:p>
    <w:p w14:paraId="61DF7834" w14:textId="713F00BE" w:rsidR="005C400D" w:rsidRDefault="001A0DDA" w:rsidP="005C400D">
      <w:pPr>
        <w:rPr>
          <w:color w:val="auto"/>
        </w:rPr>
      </w:pPr>
      <w:r>
        <w:rPr>
          <w:color w:val="auto"/>
        </w:rPr>
        <w:t>October 9, Thursday 10:30 to 11:30 a.m.</w:t>
      </w:r>
    </w:p>
    <w:p w14:paraId="55134D37" w14:textId="08F8A61C" w:rsidR="005C400D" w:rsidRDefault="009C6478" w:rsidP="005C400D">
      <w:pPr>
        <w:rPr>
          <w:color w:val="auto"/>
        </w:rPr>
      </w:pPr>
      <w:r>
        <w:rPr>
          <w:color w:val="auto"/>
        </w:rPr>
        <w:t>(Click on Joan’s Schedule)</w:t>
      </w:r>
    </w:p>
    <w:p w14:paraId="0334536E" w14:textId="08D5F305" w:rsidR="009C6478" w:rsidRPr="009C6478" w:rsidRDefault="009C6478" w:rsidP="005C400D">
      <w:pPr>
        <w:rPr>
          <w:i/>
          <w:color w:val="auto"/>
        </w:rPr>
      </w:pPr>
      <w:r w:rsidRPr="009C6478">
        <w:rPr>
          <w:i/>
          <w:color w:val="auto"/>
        </w:rPr>
        <w:t>Joan’s Principles</w:t>
      </w:r>
    </w:p>
    <w:p w14:paraId="12D8C0BD" w14:textId="2424C35C" w:rsidR="009C6478" w:rsidRDefault="009C6478" w:rsidP="00233A98">
      <w:pPr>
        <w:ind w:left="720"/>
        <w:rPr>
          <w:color w:val="auto"/>
        </w:rPr>
      </w:pPr>
      <w:r>
        <w:rPr>
          <w:color w:val="auto"/>
        </w:rPr>
        <w:t>Vygotsky Was Right.</w:t>
      </w:r>
    </w:p>
    <w:p w14:paraId="2066D5CC" w14:textId="6720ECA9" w:rsidR="009C6478" w:rsidRDefault="009C6478" w:rsidP="00233A98">
      <w:pPr>
        <w:ind w:left="720"/>
        <w:rPr>
          <w:color w:val="auto"/>
        </w:rPr>
      </w:pPr>
      <w:r>
        <w:rPr>
          <w:color w:val="auto"/>
        </w:rPr>
        <w:t>Silence is bad.</w:t>
      </w:r>
    </w:p>
    <w:p w14:paraId="31676881" w14:textId="0049B6DB" w:rsidR="009C6478" w:rsidRDefault="009C6478" w:rsidP="00233A98">
      <w:pPr>
        <w:ind w:left="720"/>
        <w:rPr>
          <w:color w:val="auto"/>
        </w:rPr>
      </w:pPr>
      <w:r>
        <w:rPr>
          <w:color w:val="auto"/>
        </w:rPr>
        <w:t>Noise is good.</w:t>
      </w:r>
    </w:p>
    <w:p w14:paraId="7523FA64" w14:textId="03C92574" w:rsidR="009C6478" w:rsidRDefault="00233A98" w:rsidP="00233A98">
      <w:pPr>
        <w:ind w:left="720"/>
        <w:rPr>
          <w:color w:val="auto"/>
        </w:rPr>
      </w:pPr>
      <w:r>
        <w:rPr>
          <w:color w:val="auto"/>
        </w:rPr>
        <w:t>Words have power.</w:t>
      </w:r>
    </w:p>
    <w:p w14:paraId="5FC6FB99" w14:textId="7181BAA3" w:rsidR="005C400D" w:rsidRDefault="00233A98" w:rsidP="003D55C1">
      <w:pPr>
        <w:ind w:left="720"/>
        <w:rPr>
          <w:color w:val="auto"/>
        </w:rPr>
      </w:pPr>
      <w:r>
        <w:rPr>
          <w:color w:val="auto"/>
        </w:rPr>
        <w:t>Stories matter.</w:t>
      </w:r>
    </w:p>
    <w:p w14:paraId="1DA9FFE3" w14:textId="77777777" w:rsidR="005C400D" w:rsidRDefault="005C400D" w:rsidP="005C400D">
      <w:pPr>
        <w:jc w:val="center"/>
        <w:rPr>
          <w:color w:val="auto"/>
        </w:rPr>
      </w:pPr>
    </w:p>
    <w:p w14:paraId="0E07AC02" w14:textId="5B98FC1C" w:rsidR="005C400D" w:rsidRPr="00233A98" w:rsidRDefault="009C6478" w:rsidP="005C400D">
      <w:pPr>
        <w:rPr>
          <w:b/>
          <w:i/>
          <w:color w:val="auto"/>
        </w:rPr>
      </w:pPr>
      <w:r>
        <w:rPr>
          <w:i/>
          <w:color w:val="auto"/>
        </w:rPr>
        <w:t xml:space="preserve">Joan’s Concurrent Session, </w:t>
      </w:r>
      <w:r w:rsidR="005C400D" w:rsidRPr="00233A98">
        <w:rPr>
          <w:b/>
          <w:i/>
          <w:color w:val="auto"/>
        </w:rPr>
        <w:t xml:space="preserve">4 Strategies that Work </w:t>
      </w:r>
    </w:p>
    <w:p w14:paraId="170CA893" w14:textId="1B902541" w:rsidR="009C6478" w:rsidRPr="009C6478" w:rsidRDefault="001A0DDA" w:rsidP="005C400D">
      <w:pPr>
        <w:rPr>
          <w:i/>
          <w:color w:val="auto"/>
        </w:rPr>
      </w:pPr>
      <w:r>
        <w:rPr>
          <w:i/>
          <w:color w:val="auto"/>
        </w:rPr>
        <w:t xml:space="preserve">October 9, 11:40 to 12:40 Thursday </w:t>
      </w:r>
    </w:p>
    <w:p w14:paraId="5CE439D5" w14:textId="77777777" w:rsidR="009C6478" w:rsidRDefault="009C6478" w:rsidP="005C400D">
      <w:pPr>
        <w:rPr>
          <w:color w:val="auto"/>
        </w:rPr>
      </w:pPr>
    </w:p>
    <w:p w14:paraId="1981B28F" w14:textId="28B93BAB" w:rsidR="005C400D" w:rsidRDefault="005C400D" w:rsidP="005C400D">
      <w:pPr>
        <w:rPr>
          <w:color w:val="auto"/>
        </w:rPr>
      </w:pPr>
      <w:r>
        <w:rPr>
          <w:color w:val="auto"/>
        </w:rPr>
        <w:t xml:space="preserve">Adopted from J. Cummins, </w:t>
      </w:r>
      <w:r w:rsidR="003B6D65">
        <w:rPr>
          <w:color w:val="auto"/>
        </w:rPr>
        <w:t xml:space="preserve">Transformative </w:t>
      </w:r>
      <w:r>
        <w:rPr>
          <w:color w:val="auto"/>
        </w:rPr>
        <w:t>Multiliteracies</w:t>
      </w:r>
      <w:r w:rsidR="003B6D65">
        <w:rPr>
          <w:color w:val="auto"/>
        </w:rPr>
        <w:t xml:space="preserve"> Pedagogy</w:t>
      </w:r>
    </w:p>
    <w:p w14:paraId="66276E65" w14:textId="6B2CB74B" w:rsidR="00233A98" w:rsidRDefault="000F39D7" w:rsidP="005C400D">
      <w:pPr>
        <w:rPr>
          <w:color w:val="auto"/>
        </w:rPr>
      </w:pPr>
      <w:r>
        <w:rPr>
          <w:color w:val="auto"/>
        </w:rPr>
        <w:t>Cummins, J. (2009).  Tran</w:t>
      </w:r>
      <w:r w:rsidR="001A0DDA">
        <w:rPr>
          <w:color w:val="auto"/>
        </w:rPr>
        <w:t>s</w:t>
      </w:r>
      <w:r>
        <w:rPr>
          <w:color w:val="auto"/>
        </w:rPr>
        <w:t xml:space="preserve">formative multiliteracies pedagogy: School-based strategies for c losing the achievement gap.  </w:t>
      </w:r>
      <w:proofErr w:type="gramStart"/>
      <w:r>
        <w:rPr>
          <w:i/>
          <w:color w:val="auto"/>
        </w:rPr>
        <w:t>Multiple Voices for Ethnicall</w:t>
      </w:r>
      <w:r w:rsidR="00233A98">
        <w:rPr>
          <w:i/>
          <w:color w:val="auto"/>
        </w:rPr>
        <w:t>y Diverse Exceptional Learners,</w:t>
      </w:r>
      <w:r>
        <w:rPr>
          <w:i/>
          <w:color w:val="auto"/>
        </w:rPr>
        <w:t xml:space="preserve"> 11</w:t>
      </w:r>
      <w:r>
        <w:rPr>
          <w:color w:val="auto"/>
        </w:rPr>
        <w:t>(2), 38-56.</w:t>
      </w:r>
      <w:proofErr w:type="gramEnd"/>
    </w:p>
    <w:p w14:paraId="686B465A" w14:textId="2D80AF9C" w:rsidR="00BA294C" w:rsidRPr="00BA294C" w:rsidRDefault="00233A98" w:rsidP="005C400D">
      <w:pPr>
        <w:rPr>
          <w:color w:val="auto"/>
        </w:rPr>
      </w:pPr>
      <w:r w:rsidRPr="00BA294C">
        <w:rPr>
          <w:b/>
          <w:i/>
          <w:color w:val="auto"/>
        </w:rPr>
        <w:t>I Teach/I Learn</w:t>
      </w:r>
      <w:r w:rsidRPr="003D55C1">
        <w:rPr>
          <w:i/>
          <w:color w:val="auto"/>
        </w:rPr>
        <w:t>:</w:t>
      </w:r>
      <w:r>
        <w:rPr>
          <w:color w:val="auto"/>
        </w:rPr>
        <w:t xml:space="preserve"> All you ever wanted to know about Jim’s ideas on language acquisition.</w:t>
      </w:r>
      <w:r w:rsidR="003D55C1">
        <w:rPr>
          <w:color w:val="auto"/>
        </w:rPr>
        <w:t xml:space="preserve"> </w:t>
      </w:r>
      <w:hyperlink r:id="rId9" w:history="1">
        <w:r w:rsidR="006070D6" w:rsidRPr="00B50191">
          <w:rPr>
            <w:rStyle w:val="Hyperlink"/>
          </w:rPr>
          <w:t>http://iteachilearn.org/cummins/</w:t>
        </w:r>
      </w:hyperlink>
    </w:p>
    <w:p w14:paraId="2D64995A" w14:textId="77777777" w:rsidR="00BA294C" w:rsidRDefault="003B6D65" w:rsidP="005C400D">
      <w:pPr>
        <w:rPr>
          <w:color w:val="auto"/>
        </w:rPr>
      </w:pPr>
      <w:r w:rsidRPr="00BA294C">
        <w:rPr>
          <w:b/>
          <w:i/>
          <w:color w:val="auto"/>
        </w:rPr>
        <w:t>From Critical Literacy to Multiliteracies</w:t>
      </w:r>
      <w:r w:rsidR="000F39D7">
        <w:rPr>
          <w:color w:val="auto"/>
        </w:rPr>
        <w:t xml:space="preserve"> (Joan’s perspective on Jim’s </w:t>
      </w:r>
    </w:p>
    <w:p w14:paraId="6532D434" w14:textId="075BD0F0" w:rsidR="003B6D65" w:rsidRDefault="000F39D7" w:rsidP="005C400D">
      <w:pPr>
        <w:rPr>
          <w:color w:val="auto"/>
        </w:rPr>
      </w:pPr>
      <w:r>
        <w:rPr>
          <w:color w:val="auto"/>
        </w:rPr>
        <w:t>Multiliteracies article.</w:t>
      </w:r>
      <w:r w:rsidR="00233A98">
        <w:rPr>
          <w:color w:val="auto"/>
        </w:rPr>
        <w:t>)</w:t>
      </w:r>
      <w:r>
        <w:rPr>
          <w:color w:val="auto"/>
        </w:rPr>
        <w:t xml:space="preserve"> </w:t>
      </w:r>
    </w:p>
    <w:p w14:paraId="12719ADC" w14:textId="5952A0B7" w:rsidR="00233A98" w:rsidRDefault="0035034D" w:rsidP="005C400D">
      <w:pPr>
        <w:rPr>
          <w:color w:val="auto"/>
        </w:rPr>
      </w:pPr>
      <w:hyperlink r:id="rId10" w:history="1">
        <w:r w:rsidR="00233A98" w:rsidRPr="00233A98">
          <w:rPr>
            <w:color w:val="386EFF"/>
            <w:u w:val="single" w:color="386EFF"/>
          </w:rPr>
          <w:t>http://www.joanwink.com/critical-pedagogy-4th-edition/critical-pedagogy-4th-ed-critical-literacy-to-multiliteracies/</w:t>
        </w:r>
      </w:hyperlink>
    </w:p>
    <w:p w14:paraId="19252195" w14:textId="20D15375" w:rsidR="000F39D7" w:rsidRDefault="000F39D7" w:rsidP="005C400D">
      <w:pPr>
        <w:rPr>
          <w:color w:val="auto"/>
        </w:rPr>
      </w:pPr>
      <w:r>
        <w:rPr>
          <w:color w:val="auto"/>
        </w:rPr>
        <w:t xml:space="preserve">CUP imagine, </w:t>
      </w:r>
      <w:hyperlink r:id="rId11" w:history="1">
        <w:r w:rsidRPr="00B50191">
          <w:rPr>
            <w:rStyle w:val="Hyperlink"/>
          </w:rPr>
          <w:t>http://www.joanwink.com/charts/CUP-Cummins.pdf</w:t>
        </w:r>
      </w:hyperlink>
    </w:p>
    <w:p w14:paraId="02FD11CD" w14:textId="0ED8E698" w:rsidR="006070D6" w:rsidRDefault="000F39D7" w:rsidP="005C400D">
      <w:pPr>
        <w:rPr>
          <w:color w:val="auto"/>
        </w:rPr>
      </w:pPr>
      <w:r>
        <w:rPr>
          <w:color w:val="auto"/>
        </w:rPr>
        <w:t xml:space="preserve">SUP imagine, </w:t>
      </w:r>
      <w:hyperlink r:id="rId12" w:history="1">
        <w:r w:rsidR="006070D6" w:rsidRPr="00B50191">
          <w:rPr>
            <w:rStyle w:val="Hyperlink"/>
          </w:rPr>
          <w:t>http://www.joanwink.com/charts/SUP-Cummins.pdf</w:t>
        </w:r>
      </w:hyperlink>
    </w:p>
    <w:p w14:paraId="10181749" w14:textId="39A3635C" w:rsidR="006070D6" w:rsidRDefault="000F39D7" w:rsidP="005C400D">
      <w:pPr>
        <w:rPr>
          <w:color w:val="auto"/>
        </w:rPr>
      </w:pPr>
      <w:r>
        <w:rPr>
          <w:color w:val="auto"/>
        </w:rPr>
        <w:t xml:space="preserve">CO presentation on 4 strategies, plus more Cummins </w:t>
      </w:r>
      <w:hyperlink r:id="rId13" w:history="1">
        <w:r w:rsidR="006070D6" w:rsidRPr="00B50191">
          <w:rPr>
            <w:rStyle w:val="Hyperlink"/>
          </w:rPr>
          <w:t>http://www.joanwink.com/scheditems/co-concurrent-4strategies.pdf</w:t>
        </w:r>
      </w:hyperlink>
    </w:p>
    <w:p w14:paraId="7CA3D18D" w14:textId="588559F5" w:rsidR="006070D6" w:rsidRDefault="00233A98" w:rsidP="000F39D7">
      <w:pPr>
        <w:rPr>
          <w:rStyle w:val="Hyperlink"/>
        </w:rPr>
      </w:pPr>
      <w:r>
        <w:rPr>
          <w:color w:val="auto"/>
        </w:rPr>
        <w:t xml:space="preserve">Cummins Quadrant, </w:t>
      </w:r>
      <w:hyperlink r:id="rId14" w:history="1">
        <w:r w:rsidR="006070D6" w:rsidRPr="00B50191">
          <w:rPr>
            <w:rStyle w:val="Hyperlink"/>
          </w:rPr>
          <w:t>http://www.joanwink.com/charts/cummin.pdf</w:t>
        </w:r>
      </w:hyperlink>
    </w:p>
    <w:p w14:paraId="78870EF3" w14:textId="77777777" w:rsidR="00BA294C" w:rsidRPr="00BA294C" w:rsidRDefault="00BA294C" w:rsidP="00BA294C">
      <w:pPr>
        <w:rPr>
          <w:color w:val="auto"/>
        </w:rPr>
      </w:pPr>
      <w:r w:rsidRPr="00BA294C">
        <w:rPr>
          <w:b/>
          <w:bCs/>
          <w:color w:val="auto"/>
        </w:rPr>
        <w:t>Stop.Stare.Scrible.Share</w:t>
      </w:r>
    </w:p>
    <w:p w14:paraId="70556CD9" w14:textId="77777777" w:rsidR="00BA294C" w:rsidRPr="00BA294C" w:rsidRDefault="00BA294C" w:rsidP="00BA294C">
      <w:pPr>
        <w:rPr>
          <w:color w:val="auto"/>
        </w:rPr>
      </w:pPr>
      <w:r w:rsidRPr="00BA294C">
        <w:rPr>
          <w:color w:val="auto"/>
        </w:rPr>
        <w:t>http://www.joanwink.com/scheditems/stop-stare-scribble-share.pdf</w:t>
      </w:r>
    </w:p>
    <w:p w14:paraId="542A427C" w14:textId="77777777" w:rsidR="00BA294C" w:rsidRPr="00BA294C" w:rsidRDefault="00BA294C" w:rsidP="00BA294C">
      <w:pPr>
        <w:rPr>
          <w:color w:val="auto"/>
        </w:rPr>
      </w:pPr>
      <w:r w:rsidRPr="00BA294C">
        <w:rPr>
          <w:b/>
          <w:bCs/>
          <w:color w:val="auto"/>
        </w:rPr>
        <w:t>Chart to capture 4 strategies shared</w:t>
      </w:r>
      <w:r w:rsidRPr="00BA294C">
        <w:rPr>
          <w:color w:val="auto"/>
        </w:rPr>
        <w:t xml:space="preserve">: </w:t>
      </w:r>
    </w:p>
    <w:p w14:paraId="74457193" w14:textId="77777777" w:rsidR="00BA294C" w:rsidRPr="00BA294C" w:rsidRDefault="0035034D" w:rsidP="00BA294C">
      <w:pPr>
        <w:rPr>
          <w:color w:val="auto"/>
        </w:rPr>
      </w:pPr>
      <w:hyperlink r:id="rId15" w:history="1">
        <w:r w:rsidR="00BA294C" w:rsidRPr="00BA294C">
          <w:rPr>
            <w:rStyle w:val="Hyperlink"/>
          </w:rPr>
          <w:t>http</w:t>
        </w:r>
      </w:hyperlink>
      <w:hyperlink r:id="rId16" w:history="1">
        <w:r w:rsidR="00BA294C" w:rsidRPr="00BA294C">
          <w:rPr>
            <w:rStyle w:val="Hyperlink"/>
          </w:rPr>
          <w:t>://www.joanwink.com/scheditems/TESOL2013-Cummins-</w:t>
        </w:r>
      </w:hyperlink>
      <w:hyperlink r:id="rId17" w:history="1">
        <w:r w:rsidR="00BA294C" w:rsidRPr="00BA294C">
          <w:rPr>
            <w:rStyle w:val="Hyperlink"/>
          </w:rPr>
          <w:t>Chart.pdf</w:t>
        </w:r>
      </w:hyperlink>
    </w:p>
    <w:p w14:paraId="7DF4689B" w14:textId="77777777" w:rsidR="00BA294C" w:rsidRDefault="00BA294C" w:rsidP="000F39D7">
      <w:pPr>
        <w:rPr>
          <w:color w:val="auto"/>
        </w:rPr>
      </w:pPr>
    </w:p>
    <w:p w14:paraId="0C51FA72" w14:textId="33AB147F" w:rsidR="005C400D" w:rsidRDefault="005C400D" w:rsidP="000F39D7">
      <w:pPr>
        <w:rPr>
          <w:color w:val="auto"/>
        </w:rPr>
      </w:pPr>
      <w:r>
        <w:rPr>
          <w:color w:val="auto"/>
        </w:rPr>
        <w:lastRenderedPageBreak/>
        <w:tab/>
      </w:r>
    </w:p>
    <w:p w14:paraId="740DE87A" w14:textId="549C7818" w:rsidR="005C400D" w:rsidRDefault="005C400D" w:rsidP="005C400D">
      <w:pPr>
        <w:rPr>
          <w:color w:val="auto"/>
        </w:rPr>
      </w:pPr>
      <w:r>
        <w:rPr>
          <w:color w:val="auto"/>
        </w:rPr>
        <w:tab/>
      </w:r>
    </w:p>
    <w:p w14:paraId="34F09EC5" w14:textId="77777777" w:rsidR="005C400D" w:rsidRPr="00C039C9" w:rsidRDefault="005C400D" w:rsidP="00C039C9">
      <w:pPr>
        <w:rPr>
          <w:color w:val="auto"/>
        </w:rPr>
      </w:pPr>
    </w:p>
    <w:sectPr w:rsidR="005C400D" w:rsidRPr="00C039C9" w:rsidSect="0055014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E2336" w14:textId="77777777" w:rsidR="00BA294C" w:rsidRDefault="00BA294C" w:rsidP="00BA294C">
      <w:r>
        <w:separator/>
      </w:r>
    </w:p>
  </w:endnote>
  <w:endnote w:type="continuationSeparator" w:id="0">
    <w:p w14:paraId="06233D30" w14:textId="77777777" w:rsidR="00BA294C" w:rsidRDefault="00BA294C" w:rsidP="00BA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4BAE" w14:textId="77777777" w:rsidR="00BA294C" w:rsidRDefault="00BA294C" w:rsidP="00BA294C">
      <w:r>
        <w:separator/>
      </w:r>
    </w:p>
  </w:footnote>
  <w:footnote w:type="continuationSeparator" w:id="0">
    <w:p w14:paraId="092523E0" w14:textId="77777777" w:rsidR="00BA294C" w:rsidRDefault="00BA294C" w:rsidP="00BA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5"/>
    <w:rsid w:val="000153DA"/>
    <w:rsid w:val="0002742C"/>
    <w:rsid w:val="00036D90"/>
    <w:rsid w:val="00042F20"/>
    <w:rsid w:val="00054F9E"/>
    <w:rsid w:val="000A2D97"/>
    <w:rsid w:val="000B3862"/>
    <w:rsid w:val="000D4E6F"/>
    <w:rsid w:val="000D584A"/>
    <w:rsid w:val="000E3C33"/>
    <w:rsid w:val="000F39D7"/>
    <w:rsid w:val="001061A4"/>
    <w:rsid w:val="00122A72"/>
    <w:rsid w:val="00125EF7"/>
    <w:rsid w:val="00130DDB"/>
    <w:rsid w:val="0014215D"/>
    <w:rsid w:val="00143F82"/>
    <w:rsid w:val="00173A48"/>
    <w:rsid w:val="00191826"/>
    <w:rsid w:val="001A0DDA"/>
    <w:rsid w:val="001C025D"/>
    <w:rsid w:val="001C1F8C"/>
    <w:rsid w:val="001C6A4C"/>
    <w:rsid w:val="001D0C74"/>
    <w:rsid w:val="001D7CA1"/>
    <w:rsid w:val="002145DB"/>
    <w:rsid w:val="00221A8B"/>
    <w:rsid w:val="00223A9C"/>
    <w:rsid w:val="0022715D"/>
    <w:rsid w:val="00231B6D"/>
    <w:rsid w:val="0023218A"/>
    <w:rsid w:val="00233A98"/>
    <w:rsid w:val="00233B0E"/>
    <w:rsid w:val="002534CF"/>
    <w:rsid w:val="002577F7"/>
    <w:rsid w:val="0026272C"/>
    <w:rsid w:val="00285960"/>
    <w:rsid w:val="00290F70"/>
    <w:rsid w:val="00295C27"/>
    <w:rsid w:val="002B5EAA"/>
    <w:rsid w:val="002C678C"/>
    <w:rsid w:val="002E399A"/>
    <w:rsid w:val="002F15D9"/>
    <w:rsid w:val="002F5C8A"/>
    <w:rsid w:val="00304B16"/>
    <w:rsid w:val="0030742C"/>
    <w:rsid w:val="003146D9"/>
    <w:rsid w:val="0035034D"/>
    <w:rsid w:val="00354443"/>
    <w:rsid w:val="00356B62"/>
    <w:rsid w:val="00372332"/>
    <w:rsid w:val="00373454"/>
    <w:rsid w:val="00391F2B"/>
    <w:rsid w:val="003B3620"/>
    <w:rsid w:val="003B44C1"/>
    <w:rsid w:val="003B683A"/>
    <w:rsid w:val="003B6D65"/>
    <w:rsid w:val="003B6F69"/>
    <w:rsid w:val="003D55C1"/>
    <w:rsid w:val="003E230E"/>
    <w:rsid w:val="003E3F73"/>
    <w:rsid w:val="003E4BD5"/>
    <w:rsid w:val="00402CD9"/>
    <w:rsid w:val="0040398B"/>
    <w:rsid w:val="004126FB"/>
    <w:rsid w:val="00427D70"/>
    <w:rsid w:val="0044023F"/>
    <w:rsid w:val="00450C90"/>
    <w:rsid w:val="00453659"/>
    <w:rsid w:val="004554A8"/>
    <w:rsid w:val="00480E7E"/>
    <w:rsid w:val="004860D5"/>
    <w:rsid w:val="004B45F0"/>
    <w:rsid w:val="004B59FA"/>
    <w:rsid w:val="004B6170"/>
    <w:rsid w:val="004C168D"/>
    <w:rsid w:val="004C1A7E"/>
    <w:rsid w:val="004D2D16"/>
    <w:rsid w:val="004D5CEA"/>
    <w:rsid w:val="004E567E"/>
    <w:rsid w:val="004E7568"/>
    <w:rsid w:val="004F1E83"/>
    <w:rsid w:val="004F36BD"/>
    <w:rsid w:val="004F5546"/>
    <w:rsid w:val="00537E27"/>
    <w:rsid w:val="0054257E"/>
    <w:rsid w:val="00550146"/>
    <w:rsid w:val="005649C0"/>
    <w:rsid w:val="00566582"/>
    <w:rsid w:val="0057091A"/>
    <w:rsid w:val="005752CD"/>
    <w:rsid w:val="005A581C"/>
    <w:rsid w:val="005B6A00"/>
    <w:rsid w:val="005C400D"/>
    <w:rsid w:val="005E12C7"/>
    <w:rsid w:val="005E1E99"/>
    <w:rsid w:val="005F1895"/>
    <w:rsid w:val="005F5C1C"/>
    <w:rsid w:val="006070D6"/>
    <w:rsid w:val="0061014D"/>
    <w:rsid w:val="00612335"/>
    <w:rsid w:val="00653491"/>
    <w:rsid w:val="006561E3"/>
    <w:rsid w:val="00672C9F"/>
    <w:rsid w:val="0068368A"/>
    <w:rsid w:val="00684D72"/>
    <w:rsid w:val="006936CC"/>
    <w:rsid w:val="006A755E"/>
    <w:rsid w:val="006F1A7A"/>
    <w:rsid w:val="006F7BF3"/>
    <w:rsid w:val="00706118"/>
    <w:rsid w:val="0070634C"/>
    <w:rsid w:val="00707CEC"/>
    <w:rsid w:val="007152CF"/>
    <w:rsid w:val="007509DC"/>
    <w:rsid w:val="007560EA"/>
    <w:rsid w:val="00783ED6"/>
    <w:rsid w:val="0078406F"/>
    <w:rsid w:val="007863BB"/>
    <w:rsid w:val="00794291"/>
    <w:rsid w:val="00795C17"/>
    <w:rsid w:val="007A3CDD"/>
    <w:rsid w:val="007B273B"/>
    <w:rsid w:val="007B45D6"/>
    <w:rsid w:val="007C4197"/>
    <w:rsid w:val="007C4369"/>
    <w:rsid w:val="007D5D64"/>
    <w:rsid w:val="007E53D6"/>
    <w:rsid w:val="008005D8"/>
    <w:rsid w:val="008005E2"/>
    <w:rsid w:val="00832E57"/>
    <w:rsid w:val="008367B2"/>
    <w:rsid w:val="00867DF1"/>
    <w:rsid w:val="00873B0F"/>
    <w:rsid w:val="008C568D"/>
    <w:rsid w:val="008E40AE"/>
    <w:rsid w:val="009128BD"/>
    <w:rsid w:val="009670CA"/>
    <w:rsid w:val="00980CDF"/>
    <w:rsid w:val="009B1C65"/>
    <w:rsid w:val="009B376A"/>
    <w:rsid w:val="009B6E10"/>
    <w:rsid w:val="009C1FBD"/>
    <w:rsid w:val="009C6478"/>
    <w:rsid w:val="009E5472"/>
    <w:rsid w:val="00A13EF3"/>
    <w:rsid w:val="00A2224C"/>
    <w:rsid w:val="00A232D5"/>
    <w:rsid w:val="00A26508"/>
    <w:rsid w:val="00A27EB7"/>
    <w:rsid w:val="00A56791"/>
    <w:rsid w:val="00A6272D"/>
    <w:rsid w:val="00A721FD"/>
    <w:rsid w:val="00A74DCE"/>
    <w:rsid w:val="00A76128"/>
    <w:rsid w:val="00A81ECA"/>
    <w:rsid w:val="00A842A4"/>
    <w:rsid w:val="00A936ED"/>
    <w:rsid w:val="00A9658C"/>
    <w:rsid w:val="00AC3EF2"/>
    <w:rsid w:val="00AE0C97"/>
    <w:rsid w:val="00AE3266"/>
    <w:rsid w:val="00AF1EF8"/>
    <w:rsid w:val="00AF7B0E"/>
    <w:rsid w:val="00B0670A"/>
    <w:rsid w:val="00B11C95"/>
    <w:rsid w:val="00B235E6"/>
    <w:rsid w:val="00B25653"/>
    <w:rsid w:val="00B43AFD"/>
    <w:rsid w:val="00B43E03"/>
    <w:rsid w:val="00B7676E"/>
    <w:rsid w:val="00B836CF"/>
    <w:rsid w:val="00B83DDA"/>
    <w:rsid w:val="00BA294C"/>
    <w:rsid w:val="00BF456D"/>
    <w:rsid w:val="00C039C9"/>
    <w:rsid w:val="00C10768"/>
    <w:rsid w:val="00C113AA"/>
    <w:rsid w:val="00C13516"/>
    <w:rsid w:val="00C15274"/>
    <w:rsid w:val="00C33F19"/>
    <w:rsid w:val="00C3468D"/>
    <w:rsid w:val="00C4538D"/>
    <w:rsid w:val="00C745C9"/>
    <w:rsid w:val="00C90411"/>
    <w:rsid w:val="00C91E8C"/>
    <w:rsid w:val="00CB5F8A"/>
    <w:rsid w:val="00CC3EB5"/>
    <w:rsid w:val="00CC6E9A"/>
    <w:rsid w:val="00CE4999"/>
    <w:rsid w:val="00D045C1"/>
    <w:rsid w:val="00D126E3"/>
    <w:rsid w:val="00D15F8C"/>
    <w:rsid w:val="00D24A6F"/>
    <w:rsid w:val="00D319B4"/>
    <w:rsid w:val="00D41A43"/>
    <w:rsid w:val="00D477F4"/>
    <w:rsid w:val="00D52DD3"/>
    <w:rsid w:val="00D56AA7"/>
    <w:rsid w:val="00D575A5"/>
    <w:rsid w:val="00D61872"/>
    <w:rsid w:val="00D64AFE"/>
    <w:rsid w:val="00D9493B"/>
    <w:rsid w:val="00DA5C64"/>
    <w:rsid w:val="00DC61A5"/>
    <w:rsid w:val="00DD1206"/>
    <w:rsid w:val="00DF1C45"/>
    <w:rsid w:val="00DF1ECE"/>
    <w:rsid w:val="00E175E1"/>
    <w:rsid w:val="00E20BB1"/>
    <w:rsid w:val="00E36BAA"/>
    <w:rsid w:val="00E75117"/>
    <w:rsid w:val="00E76B0A"/>
    <w:rsid w:val="00E82526"/>
    <w:rsid w:val="00E9032C"/>
    <w:rsid w:val="00EC17B0"/>
    <w:rsid w:val="00F01BA7"/>
    <w:rsid w:val="00F06627"/>
    <w:rsid w:val="00F07A41"/>
    <w:rsid w:val="00F255D3"/>
    <w:rsid w:val="00F277D4"/>
    <w:rsid w:val="00F35C1A"/>
    <w:rsid w:val="00F46E0D"/>
    <w:rsid w:val="00F512C1"/>
    <w:rsid w:val="00FB1AF9"/>
    <w:rsid w:val="00FB2333"/>
    <w:rsid w:val="00FD4D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4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CE"/>
    <w:rPr>
      <w:rFonts w:ascii="Arial" w:hAnsi="Arial" w:cs="Arial"/>
      <w:color w:val="FF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2A7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22A72"/>
    <w:rPr>
      <w:rFonts w:ascii="Arial" w:eastAsia="Times New Roman" w:hAnsi="Arial" w:cs="Helvetica"/>
      <w:bCs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122A72"/>
    <w:rPr>
      <w:rFonts w:ascii="Helvetica" w:eastAsia="Times New Roman" w:hAnsi="Helvetica" w:cs="Helvetica"/>
      <w:bCs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122A72"/>
    <w:rPr>
      <w:rFonts w:ascii="Arial" w:eastAsia="Times New Roman" w:hAnsi="Arial" w:cs="Helvetica"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rsid w:val="00122A72"/>
    <w:rPr>
      <w:rFonts w:ascii="Arial" w:eastAsia="Times New Roman" w:hAnsi="Arial" w:cs="Helvetica"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122A72"/>
    <w:rPr>
      <w:rFonts w:ascii="Arial" w:eastAsia="Times New Roman" w:hAnsi="Arial" w:cs="Helvetica"/>
      <w:bCs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22A72"/>
    <w:rPr>
      <w:color w:val="800080"/>
      <w:u w:val="single"/>
    </w:rPr>
  </w:style>
  <w:style w:type="paragraph" w:customStyle="1" w:styleId="H1">
    <w:name w:val="H1"/>
    <w:basedOn w:val="Normal"/>
    <w:rsid w:val="00122A72"/>
    <w:rPr>
      <w:b/>
      <w:bCs/>
      <w:sz w:val="28"/>
    </w:rPr>
  </w:style>
  <w:style w:type="paragraph" w:customStyle="1" w:styleId="H2">
    <w:name w:val="H2"/>
    <w:basedOn w:val="Normal"/>
    <w:rsid w:val="00122A72"/>
    <w:rPr>
      <w:b/>
      <w:bCs/>
      <w:i/>
      <w:sz w:val="28"/>
    </w:rPr>
  </w:style>
  <w:style w:type="paragraph" w:customStyle="1" w:styleId="H3">
    <w:name w:val="H3"/>
    <w:basedOn w:val="Normal"/>
    <w:rsid w:val="00122A72"/>
    <w:pPr>
      <w:ind w:left="1440"/>
    </w:pPr>
    <w:rPr>
      <w:b/>
      <w:bCs/>
    </w:rPr>
  </w:style>
  <w:style w:type="paragraph" w:customStyle="1" w:styleId="H4">
    <w:name w:val="H4"/>
    <w:basedOn w:val="Normal"/>
    <w:rsid w:val="00122A72"/>
    <w:pPr>
      <w:ind w:left="1440"/>
    </w:pPr>
    <w:rPr>
      <w:b/>
      <w:bCs/>
      <w:i/>
    </w:rPr>
  </w:style>
  <w:style w:type="paragraph" w:customStyle="1" w:styleId="H5">
    <w:name w:val="H5"/>
    <w:basedOn w:val="Normal"/>
    <w:rsid w:val="00122A72"/>
    <w:pPr>
      <w:ind w:left="1800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122A72"/>
    <w:rPr>
      <w:rFonts w:ascii="Arial" w:eastAsia="Times New Roman" w:hAnsi="Arial" w:cs="Helvetica"/>
      <w:b/>
      <w:sz w:val="24"/>
      <w:szCs w:val="24"/>
    </w:rPr>
  </w:style>
  <w:style w:type="character" w:styleId="Hyperlink">
    <w:name w:val="Hyperlink"/>
    <w:basedOn w:val="DefaultParagraphFont"/>
    <w:rsid w:val="00122A72"/>
    <w:rPr>
      <w:color w:val="0000FF"/>
      <w:u w:val="single"/>
    </w:rPr>
  </w:style>
  <w:style w:type="paragraph" w:styleId="NormalIndent">
    <w:name w:val="Normal Indent"/>
    <w:basedOn w:val="Normal"/>
    <w:rsid w:val="00122A72"/>
    <w:rPr>
      <w:bCs/>
    </w:rPr>
  </w:style>
  <w:style w:type="paragraph" w:customStyle="1" w:styleId="INSERT">
    <w:name w:val="INSERT"/>
    <w:basedOn w:val="NormalIndent"/>
    <w:rsid w:val="00122A72"/>
  </w:style>
  <w:style w:type="paragraph" w:customStyle="1" w:styleId="JWHangingIndent">
    <w:name w:val="JW Hanging Indent"/>
    <w:basedOn w:val="Normal"/>
    <w:rsid w:val="00122A72"/>
    <w:pPr>
      <w:ind w:hanging="720"/>
    </w:pPr>
    <w:rPr>
      <w:bCs/>
    </w:rPr>
  </w:style>
  <w:style w:type="paragraph" w:customStyle="1" w:styleId="NormalRed">
    <w:name w:val="NormalRed"/>
    <w:basedOn w:val="Normal"/>
    <w:rsid w:val="00122A72"/>
    <w:rPr>
      <w:rFonts w:cs="Times New Roman"/>
    </w:rPr>
  </w:style>
  <w:style w:type="paragraph" w:customStyle="1" w:styleId="References">
    <w:name w:val="References"/>
    <w:basedOn w:val="Normal"/>
    <w:rsid w:val="00122A72"/>
    <w:pPr>
      <w:ind w:hanging="720"/>
    </w:pPr>
  </w:style>
  <w:style w:type="paragraph" w:styleId="Header">
    <w:name w:val="header"/>
    <w:basedOn w:val="Normal"/>
    <w:link w:val="HeaderChar"/>
    <w:uiPriority w:val="99"/>
    <w:unhideWhenUsed/>
    <w:rsid w:val="00BA2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4C"/>
    <w:rPr>
      <w:rFonts w:ascii="Arial" w:hAnsi="Arial" w:cs="Arial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4C"/>
    <w:rPr>
      <w:rFonts w:ascii="Arial" w:hAnsi="Arial" w:cs="Arial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CE"/>
    <w:rPr>
      <w:rFonts w:ascii="Arial" w:hAnsi="Arial" w:cs="Arial"/>
      <w:color w:val="FF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2A7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22A72"/>
    <w:rPr>
      <w:rFonts w:ascii="Arial" w:eastAsia="Times New Roman" w:hAnsi="Arial" w:cs="Helvetica"/>
      <w:bCs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122A72"/>
    <w:rPr>
      <w:rFonts w:ascii="Helvetica" w:eastAsia="Times New Roman" w:hAnsi="Helvetica" w:cs="Helvetica"/>
      <w:bCs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122A72"/>
    <w:rPr>
      <w:rFonts w:ascii="Arial" w:eastAsia="Times New Roman" w:hAnsi="Arial" w:cs="Helvetica"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rsid w:val="00122A72"/>
    <w:rPr>
      <w:rFonts w:ascii="Arial" w:eastAsia="Times New Roman" w:hAnsi="Arial" w:cs="Helvetica"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122A72"/>
    <w:rPr>
      <w:rFonts w:ascii="Arial" w:eastAsia="Times New Roman" w:hAnsi="Arial" w:cs="Helvetica"/>
      <w:bCs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22A72"/>
    <w:rPr>
      <w:color w:val="800080"/>
      <w:u w:val="single"/>
    </w:rPr>
  </w:style>
  <w:style w:type="paragraph" w:customStyle="1" w:styleId="H1">
    <w:name w:val="H1"/>
    <w:basedOn w:val="Normal"/>
    <w:rsid w:val="00122A72"/>
    <w:rPr>
      <w:b/>
      <w:bCs/>
      <w:sz w:val="28"/>
    </w:rPr>
  </w:style>
  <w:style w:type="paragraph" w:customStyle="1" w:styleId="H2">
    <w:name w:val="H2"/>
    <w:basedOn w:val="Normal"/>
    <w:rsid w:val="00122A72"/>
    <w:rPr>
      <w:b/>
      <w:bCs/>
      <w:i/>
      <w:sz w:val="28"/>
    </w:rPr>
  </w:style>
  <w:style w:type="paragraph" w:customStyle="1" w:styleId="H3">
    <w:name w:val="H3"/>
    <w:basedOn w:val="Normal"/>
    <w:rsid w:val="00122A72"/>
    <w:pPr>
      <w:ind w:left="1440"/>
    </w:pPr>
    <w:rPr>
      <w:b/>
      <w:bCs/>
    </w:rPr>
  </w:style>
  <w:style w:type="paragraph" w:customStyle="1" w:styleId="H4">
    <w:name w:val="H4"/>
    <w:basedOn w:val="Normal"/>
    <w:rsid w:val="00122A72"/>
    <w:pPr>
      <w:ind w:left="1440"/>
    </w:pPr>
    <w:rPr>
      <w:b/>
      <w:bCs/>
      <w:i/>
    </w:rPr>
  </w:style>
  <w:style w:type="paragraph" w:customStyle="1" w:styleId="H5">
    <w:name w:val="H5"/>
    <w:basedOn w:val="Normal"/>
    <w:rsid w:val="00122A72"/>
    <w:pPr>
      <w:ind w:left="1800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122A72"/>
    <w:rPr>
      <w:rFonts w:ascii="Arial" w:eastAsia="Times New Roman" w:hAnsi="Arial" w:cs="Helvetica"/>
      <w:b/>
      <w:sz w:val="24"/>
      <w:szCs w:val="24"/>
    </w:rPr>
  </w:style>
  <w:style w:type="character" w:styleId="Hyperlink">
    <w:name w:val="Hyperlink"/>
    <w:basedOn w:val="DefaultParagraphFont"/>
    <w:rsid w:val="00122A72"/>
    <w:rPr>
      <w:color w:val="0000FF"/>
      <w:u w:val="single"/>
    </w:rPr>
  </w:style>
  <w:style w:type="paragraph" w:styleId="NormalIndent">
    <w:name w:val="Normal Indent"/>
    <w:basedOn w:val="Normal"/>
    <w:rsid w:val="00122A72"/>
    <w:rPr>
      <w:bCs/>
    </w:rPr>
  </w:style>
  <w:style w:type="paragraph" w:customStyle="1" w:styleId="INSERT">
    <w:name w:val="INSERT"/>
    <w:basedOn w:val="NormalIndent"/>
    <w:rsid w:val="00122A72"/>
  </w:style>
  <w:style w:type="paragraph" w:customStyle="1" w:styleId="JWHangingIndent">
    <w:name w:val="JW Hanging Indent"/>
    <w:basedOn w:val="Normal"/>
    <w:rsid w:val="00122A72"/>
    <w:pPr>
      <w:ind w:hanging="720"/>
    </w:pPr>
    <w:rPr>
      <w:bCs/>
    </w:rPr>
  </w:style>
  <w:style w:type="paragraph" w:customStyle="1" w:styleId="NormalRed">
    <w:name w:val="NormalRed"/>
    <w:basedOn w:val="Normal"/>
    <w:rsid w:val="00122A72"/>
    <w:rPr>
      <w:rFonts w:cs="Times New Roman"/>
    </w:rPr>
  </w:style>
  <w:style w:type="paragraph" w:customStyle="1" w:styleId="References">
    <w:name w:val="References"/>
    <w:basedOn w:val="Normal"/>
    <w:rsid w:val="00122A72"/>
    <w:pPr>
      <w:ind w:hanging="720"/>
    </w:pPr>
  </w:style>
  <w:style w:type="paragraph" w:styleId="Header">
    <w:name w:val="header"/>
    <w:basedOn w:val="Normal"/>
    <w:link w:val="HeaderChar"/>
    <w:uiPriority w:val="99"/>
    <w:unhideWhenUsed/>
    <w:rsid w:val="00BA2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4C"/>
    <w:rPr>
      <w:rFonts w:ascii="Arial" w:hAnsi="Arial" w:cs="Arial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4C"/>
    <w:rPr>
      <w:rFonts w:ascii="Arial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oanwink.com/charts/CUP-Cummins.pdf" TargetMode="External"/><Relationship Id="rId12" Type="http://schemas.openxmlformats.org/officeDocument/2006/relationships/hyperlink" Target="http://www.joanwink.com/charts/SUP-Cummins.pdf" TargetMode="External"/><Relationship Id="rId13" Type="http://schemas.openxmlformats.org/officeDocument/2006/relationships/hyperlink" Target="http://www.joanwink.com/scheditems/co-concurrent-4strategies.pdf" TargetMode="External"/><Relationship Id="rId14" Type="http://schemas.openxmlformats.org/officeDocument/2006/relationships/hyperlink" Target="http://www.joanwink.com/charts/cummin.pdf" TargetMode="External"/><Relationship Id="rId15" Type="http://schemas.openxmlformats.org/officeDocument/2006/relationships/hyperlink" Target="http://www.joanwink.com/scheditems/TESOL2013-Cummins-Chart.pdf" TargetMode="External"/><Relationship Id="rId16" Type="http://schemas.openxmlformats.org/officeDocument/2006/relationships/hyperlink" Target="http://www.joanwink.com/scheditems/TESOL2013-Cummins-Chart.pdf" TargetMode="External"/><Relationship Id="rId17" Type="http://schemas.openxmlformats.org/officeDocument/2006/relationships/hyperlink" Target="http://www.joanwink.com/scheditems/TESOL2013-Cummins-Chart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oanWink.com" TargetMode="External"/><Relationship Id="rId8" Type="http://schemas.openxmlformats.org/officeDocument/2006/relationships/hyperlink" Target="http://www.JoanWink.com" TargetMode="External"/><Relationship Id="rId9" Type="http://schemas.openxmlformats.org/officeDocument/2006/relationships/hyperlink" Target="http://iteachilearn.org/cummins/" TargetMode="External"/><Relationship Id="rId10" Type="http://schemas.openxmlformats.org/officeDocument/2006/relationships/hyperlink" Target="http://www.joanwink.com/critical-pedagogy-4th-edition/critical-pedagogy-4th-ed-critical-literacy-to-multilitera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Macintosh Word</Application>
  <DocSecurity>0</DocSecurity>
  <Lines>18</Lines>
  <Paragraphs>5</Paragraphs>
  <ScaleCrop>false</ScaleCrop>
  <Company>CSU Stanislaus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Wink</dc:creator>
  <cp:keywords/>
  <dc:description/>
  <cp:lastModifiedBy>Susan Spreitzer</cp:lastModifiedBy>
  <cp:revision>2</cp:revision>
  <cp:lastPrinted>2014-10-06T15:52:00Z</cp:lastPrinted>
  <dcterms:created xsi:type="dcterms:W3CDTF">2014-10-09T00:06:00Z</dcterms:created>
  <dcterms:modified xsi:type="dcterms:W3CDTF">2014-10-09T00:06:00Z</dcterms:modified>
</cp:coreProperties>
</file>